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05" w:rsidRPr="00E73705" w:rsidRDefault="00E73705" w:rsidP="00E73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7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Лечебная гимнастика для больных ДЦП </w:t>
      </w:r>
      <w:bookmarkStart w:id="0" w:name="_Hlk90651443"/>
      <w:r w:rsidRPr="00E737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использованием лечебных костюмов Адели и Гравистат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bookmarkEnd w:id="0"/>
    <w:p w:rsidR="00E73705" w:rsidRPr="00E73705" w:rsidRDefault="00E73705" w:rsidP="00E73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3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Методические рекомендации разработаны коллективом государственного научно-практического учреждения Областной реабилитационный центр для детей и подростков с ограниченными возможностями. </w:t>
      </w:r>
    </w:p>
    <w:p w:rsidR="00E73705" w:rsidRPr="00E73705" w:rsidRDefault="00E73705" w:rsidP="00E73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3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Авторы: врач ЛФК высшей категории Куркова Л.Б., кандидат медицинских наук Самойлова С.В., доктор медицинских наук, профессор Коровкин С.А. </w:t>
      </w:r>
    </w:p>
    <w:p w:rsidR="00E73705" w:rsidRPr="00E73705" w:rsidRDefault="00E73705" w:rsidP="00E73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3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Предназначены для специалистов-реабилитологов, врачей и инструкторов ЛФК, родителей при проведении курсов реабилитации и восстановительного лечения больных ДЦП и другими поражениями центральной нервной системы, с заболеваниями опорно-двигательного аппарата. </w:t>
      </w:r>
    </w:p>
    <w:p w:rsidR="00E73705" w:rsidRPr="00E73705" w:rsidRDefault="00E73705" w:rsidP="00E73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37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Показания и противопоказания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.</w:t>
      </w:r>
      <w:r w:rsidRPr="00E73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Лечебные костюмы имеют несколько типоразмеров и применяется у детей и подростков </w:t>
      </w:r>
      <w:r w:rsidRPr="00E7370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 3 до 18 лет</w:t>
      </w:r>
      <w:r w:rsidRPr="00E73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условиях стационара, реабилитационного центра и в домашних условиях. </w:t>
      </w:r>
    </w:p>
    <w:p w:rsidR="00E73705" w:rsidRPr="00E73705" w:rsidRDefault="00E73705" w:rsidP="00E73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737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Методика рекомендуется к применению в поздней резидуальной стадии ДЦП при:</w:t>
      </w:r>
    </w:p>
    <w:p w:rsidR="00B21C14" w:rsidRPr="00B21C14" w:rsidRDefault="00B21C14" w:rsidP="00B21C14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спастической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диплегии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21C14" w:rsidRPr="00B21C14" w:rsidRDefault="00B21C14" w:rsidP="00B21C14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атонически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-астатической форме;</w:t>
      </w:r>
    </w:p>
    <w:p w:rsidR="00B21C14" w:rsidRPr="00B21C14" w:rsidRDefault="00B21C14" w:rsidP="00B21C14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гемипаретической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форме;</w:t>
      </w:r>
    </w:p>
    <w:p w:rsidR="00B21C14" w:rsidRPr="00B21C14" w:rsidRDefault="00B21C14" w:rsidP="00B21C14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гиперкинетической форме.</w:t>
      </w:r>
    </w:p>
    <w:p w:rsidR="00B21C14" w:rsidRDefault="00E73705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Противопоказания:</w:t>
      </w: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21C14" w:rsidRPr="00B21C14" w:rsidRDefault="00E73705" w:rsidP="00B21C14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двойная гемиплегия; </w:t>
      </w:r>
    </w:p>
    <w:p w:rsidR="00B21C14" w:rsidRPr="00B21C14" w:rsidRDefault="00E73705" w:rsidP="00B21C14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судорожные приступы 3-4 раза в месяц, стойкое снижение порог</w:t>
      </w:r>
      <w:r w:rsid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судорожной активности на ЭЭГ;</w:t>
      </w:r>
    </w:p>
    <w:p w:rsidR="00B21C14" w:rsidRPr="00B21C14" w:rsidRDefault="00E73705" w:rsidP="00B21C14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патология поведения </w:t>
      </w:r>
      <w:r w:rsid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эмоционально-волевых реакций;</w:t>
      </w:r>
    </w:p>
    <w:p w:rsidR="00B21C14" w:rsidRPr="00B21C14" w:rsidRDefault="00E73705" w:rsidP="00B21C14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подвывих и вывих тазобедренных суставов;</w:t>
      </w:r>
    </w:p>
    <w:p w:rsidR="00B21C14" w:rsidRPr="00B21C14" w:rsidRDefault="00E73705" w:rsidP="00B21C14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дегенеративно-дистрофические заболевания позвоночника, грыжа Шморля; грыжи (паховые, пахово-мошоночны</w:t>
      </w:r>
      <w:r w:rsid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 пупочные и др.);</w:t>
      </w:r>
    </w:p>
    <w:p w:rsidR="00B21C14" w:rsidRPr="00B21C14" w:rsidRDefault="00E73705" w:rsidP="00B21C14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тяжелые соматические заболевания (пороки сердца, хронические заболевания почек, поджелудочной же</w:t>
      </w:r>
      <w:r w:rsid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лезы, обострение язвы желудка);</w:t>
      </w:r>
    </w:p>
    <w:p w:rsidR="00B21C14" w:rsidRPr="00B21C14" w:rsidRDefault="00E73705" w:rsidP="00B21C14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выраженный гипертензионно-гидроцефальный синдром (повышение АД более 140 и 90 мм.</w:t>
      </w:r>
      <w:proofErr w:type="gramStart"/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рт.ст</w:t>
      </w:r>
      <w:proofErr w:type="gramEnd"/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а также гипотония; </w:t>
      </w:r>
    </w:p>
    <w:p w:rsidR="00B21C14" w:rsidRPr="00B21C14" w:rsidRDefault="00E73705" w:rsidP="00B21C14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ОРВИ и другие острые инфекционные заболевания. </w:t>
      </w:r>
    </w:p>
    <w:p w:rsidR="00B21C14" w:rsidRDefault="00B21C14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Курсы лечения</w:t>
      </w:r>
      <w:r w:rsidRPr="00B21C1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B21C14" w:rsidRDefault="00E73705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15-20 дней, повторяют до 5-7 раз в течение года в зависимости от показаний. Первоначально больной находится в костюме до 20-30 минут. Постепенно время увеличивают до 1,5-2 часов в день с перерывами по 5-10 минут (в зависимости от ин</w:t>
      </w:r>
      <w:r w:rsid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дивидуальной переносимости). </w:t>
      </w:r>
      <w:r w:rsidRPr="00B21C1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Подготовка к занятиям лечебной гимнастикой</w:t>
      </w:r>
      <w:r w:rsid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21C14" w:rsidRPr="00B21C14" w:rsidRDefault="00E73705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применении ЛК необходимо использовать ортопедические приспособления для исправления порочных положений частей тела (обувь, головодержатель и пр.). Перед надеванием ЛК необходимо одеть ребенка в спортивную </w:t>
      </w:r>
      <w:r w:rsidRPr="00B21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хлопчатобумажную форму (футболка и трико). Перед занятием опорожнить мочевой пузырь и кишечник (использовать памперсы для детей с энурезом, применять маску при слюнотечении). При выполнении упражнений не задерживать дыхание, выполнять дыхательные упражнения и упражнения на расслабление. Следить за появлением признаков утомления. Занятия начинать не ранее, чем через час после еды.</w:t>
      </w:r>
    </w:p>
    <w:p w:rsidR="00B21C14" w:rsidRPr="00B21C14" w:rsidRDefault="000704F7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</w:t>
      </w:r>
      <w:r w:rsidR="00B21C14" w:rsidRPr="00B21C1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еред применением ЛК "Адели" и Гравистат </w:t>
      </w:r>
      <w:r w:rsidR="00B21C1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проводят </w:t>
      </w:r>
      <w:r w:rsidR="00B21C14" w:rsidRPr="00B21C1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подготовительный дифференцированный массаж по методике К. А. Семеновой.</w:t>
      </w:r>
    </w:p>
    <w:p w:rsidR="000704F7" w:rsidRDefault="000704F7" w:rsidP="00070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Перестройка патологического двигательного стереотипа крайне сложна, и для ускорения этого процесса необходимо как можно более интенсивное первоначальное расслабление </w:t>
      </w:r>
      <w:proofErr w:type="spellStart"/>
      <w:r w:rsidRPr="0007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спазмированных</w:t>
      </w:r>
      <w:proofErr w:type="spellEnd"/>
      <w:r w:rsidRPr="0007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мышц, и лишь затем - применение устройства, влияющего на их деятельность. </w:t>
      </w:r>
    </w:p>
    <w:p w:rsidR="000704F7" w:rsidRDefault="000704F7" w:rsidP="00070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свою очередь </w:t>
      </w:r>
      <w:proofErr w:type="spellStart"/>
      <w:r w:rsidRPr="0007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гипотоничные</w:t>
      </w:r>
      <w:proofErr w:type="spellEnd"/>
      <w:r w:rsidRPr="0007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мышцы должны быть стимулированы к деятельности с помощью массажа. Кроме того, возможно применение: </w:t>
      </w:r>
    </w:p>
    <w:p w:rsidR="000704F7" w:rsidRPr="000704F7" w:rsidRDefault="000704F7" w:rsidP="000704F7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сухой гидромассажной ванны;</w:t>
      </w:r>
    </w:p>
    <w:p w:rsidR="000704F7" w:rsidRPr="000704F7" w:rsidRDefault="000704F7" w:rsidP="000704F7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массажа с применением рефлекторно-сегментарных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етодов;</w:t>
      </w:r>
    </w:p>
    <w:p w:rsidR="000704F7" w:rsidRPr="000704F7" w:rsidRDefault="000704F7" w:rsidP="000704F7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вибромассажа;</w:t>
      </w:r>
    </w:p>
    <w:p w:rsidR="000704F7" w:rsidRPr="000704F7" w:rsidRDefault="000704F7" w:rsidP="000704F7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магнитного одеяла;</w:t>
      </w:r>
    </w:p>
    <w:p w:rsidR="000704F7" w:rsidRPr="000704F7" w:rsidRDefault="000704F7" w:rsidP="000704F7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укладок; </w:t>
      </w:r>
    </w:p>
    <w:p w:rsidR="000704F7" w:rsidRPr="000704F7" w:rsidRDefault="000704F7" w:rsidP="000704F7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массажа с помощью массажных мячей и валиков.</w:t>
      </w:r>
    </w:p>
    <w:p w:rsidR="00E73705" w:rsidRPr="00E73705" w:rsidRDefault="00E73705" w:rsidP="00B2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4F7" w:rsidRDefault="000704F7" w:rsidP="000704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027F" w:rsidRDefault="000704F7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387841">
        <w:rPr>
          <w:rFonts w:ascii="Times New Roman" w:hAnsi="Times New Roman" w:cs="Times New Roman"/>
          <w:b/>
          <w:i/>
          <w:sz w:val="24"/>
          <w:szCs w:val="24"/>
        </w:rPr>
        <w:lastRenderedPageBreak/>
        <w:t>Укладки, применяемые перед использованием лечебных костюмов</w:t>
      </w:r>
      <w:r w:rsidRPr="0038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27F" w:rsidRPr="00F3027F" w:rsidRDefault="00393C56" w:rsidP="00393C5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7F">
        <w:rPr>
          <w:rFonts w:ascii="Times New Roman" w:hAnsi="Times New Roman" w:cs="Times New Roman"/>
          <w:b/>
          <w:sz w:val="26"/>
          <w:szCs w:val="26"/>
        </w:rPr>
        <w:t>Рис1.</w:t>
      </w:r>
      <w:r w:rsidRPr="00F3027F">
        <w:rPr>
          <w:rFonts w:ascii="Times New Roman" w:hAnsi="Times New Roman" w:cs="Times New Roman"/>
          <w:sz w:val="26"/>
          <w:szCs w:val="26"/>
        </w:rPr>
        <w:t xml:space="preserve"> Применяется</w:t>
      </w:r>
      <w:r w:rsidR="000704F7" w:rsidRPr="00F3027F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75ED613" wp14:editId="7C476666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15430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333" y="21405"/>
                <wp:lineTo x="21333" y="0"/>
                <wp:lineTo x="0" y="0"/>
              </wp:wrapPolygon>
            </wp:wrapTight>
            <wp:docPr id="1" name="Рисунок 1" descr="Применяется для растягивания мышц задней поверхности ног, сгибателей бедра, при спаз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няется для растягивания мышц задней поверхности ног, сгибателей бедра, при спазм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82" r="9900"/>
                    <a:stretch/>
                  </pic:blipFill>
                  <pic:spPr bwMode="auto">
                    <a:xfrm>
                      <a:off x="0" y="0"/>
                      <a:ext cx="1543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4F7" w:rsidRPr="00F3027F">
        <w:rPr>
          <w:rFonts w:ascii="Times New Roman" w:hAnsi="Times New Roman" w:cs="Times New Roman"/>
          <w:sz w:val="26"/>
          <w:szCs w:val="26"/>
        </w:rPr>
        <w:t xml:space="preserve"> для растягивания мышц задней поверхности ног, сгибателей бедра, при спазме приводящих мышц ног и сгибателей голени.</w:t>
      </w:r>
    </w:p>
    <w:p w:rsidR="00393C56" w:rsidRDefault="00F3027F" w:rsidP="00393C56">
      <w:pPr>
        <w:spacing w:before="2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3027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1E6942C5" wp14:editId="47334EC4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15430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33" y="21402"/>
                <wp:lineTo x="21333" y="0"/>
                <wp:lineTo x="0" y="0"/>
              </wp:wrapPolygon>
            </wp:wrapTight>
            <wp:docPr id="2" name="Рисунок 2" descr="Применяется при укорочении больших грудных мышц, сгибательно-приводящих контрак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няется при укорочении больших грудных мышц, сгибательно-приводящих контрактур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2" r="7580" b="6343"/>
                    <a:stretch/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C5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D7F8F" w:rsidRPr="00F3027F">
        <w:rPr>
          <w:rFonts w:ascii="Times New Roman" w:hAnsi="Times New Roman" w:cs="Times New Roman"/>
          <w:b/>
          <w:sz w:val="26"/>
          <w:szCs w:val="26"/>
        </w:rPr>
        <w:t>Рис.2</w:t>
      </w:r>
      <w:r w:rsidR="008D7F8F" w:rsidRPr="00F3027F">
        <w:rPr>
          <w:rFonts w:ascii="Times New Roman" w:hAnsi="Times New Roman" w:cs="Times New Roman"/>
          <w:sz w:val="26"/>
          <w:szCs w:val="26"/>
        </w:rPr>
        <w:t>.Применяется при укорочении</w:t>
      </w:r>
      <w:r w:rsidR="00311435" w:rsidRPr="00F3027F">
        <w:rPr>
          <w:rFonts w:ascii="Times New Roman" w:hAnsi="Times New Roman" w:cs="Times New Roman"/>
          <w:sz w:val="26"/>
          <w:szCs w:val="26"/>
        </w:rPr>
        <w:t xml:space="preserve"> </w:t>
      </w:r>
      <w:r w:rsidR="000704F7" w:rsidRPr="00F3027F">
        <w:rPr>
          <w:rFonts w:ascii="Times New Roman" w:hAnsi="Times New Roman" w:cs="Times New Roman"/>
          <w:sz w:val="26"/>
          <w:szCs w:val="26"/>
        </w:rPr>
        <w:t>бо</w:t>
      </w:r>
      <w:r w:rsidR="00311435" w:rsidRPr="00F3027F">
        <w:rPr>
          <w:rFonts w:ascii="Times New Roman" w:hAnsi="Times New Roman" w:cs="Times New Roman"/>
          <w:sz w:val="26"/>
          <w:szCs w:val="26"/>
        </w:rPr>
        <w:t>льших грудных мышц, сгибательно</w:t>
      </w:r>
      <w:r w:rsidR="00393C56">
        <w:rPr>
          <w:rFonts w:ascii="Times New Roman" w:hAnsi="Times New Roman" w:cs="Times New Roman"/>
          <w:sz w:val="26"/>
          <w:szCs w:val="26"/>
        </w:rPr>
        <w:t xml:space="preserve"> </w:t>
      </w:r>
      <w:r w:rsidR="00311435" w:rsidRPr="00F3027F">
        <w:rPr>
          <w:rFonts w:ascii="Times New Roman" w:hAnsi="Times New Roman" w:cs="Times New Roman"/>
          <w:sz w:val="26"/>
          <w:szCs w:val="26"/>
        </w:rPr>
        <w:t>П</w:t>
      </w:r>
      <w:r w:rsidR="000704F7" w:rsidRPr="00F3027F">
        <w:rPr>
          <w:rFonts w:ascii="Times New Roman" w:hAnsi="Times New Roman" w:cs="Times New Roman"/>
          <w:sz w:val="26"/>
          <w:szCs w:val="26"/>
        </w:rPr>
        <w:t>риводящих контрактур в тазобедренных и с</w:t>
      </w:r>
      <w:r>
        <w:rPr>
          <w:rFonts w:ascii="Times New Roman" w:hAnsi="Times New Roman" w:cs="Times New Roman"/>
          <w:sz w:val="26"/>
          <w:szCs w:val="26"/>
        </w:rPr>
        <w:t>гибательных в коленных суставах.</w:t>
      </w:r>
      <w:r w:rsidR="00393C56" w:rsidRPr="00393C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3C56" w:rsidRDefault="00393C56" w:rsidP="00393C5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3027F">
        <w:rPr>
          <w:rFonts w:ascii="Times New Roman" w:hAnsi="Times New Roman" w:cs="Times New Roman"/>
          <w:b/>
          <w:sz w:val="26"/>
          <w:szCs w:val="26"/>
        </w:rPr>
        <w:t>Рис. 3.</w:t>
      </w:r>
      <w:r w:rsidRPr="00F3027F">
        <w:rPr>
          <w:rFonts w:ascii="Times New Roman" w:hAnsi="Times New Roman" w:cs="Times New Roman"/>
          <w:sz w:val="26"/>
          <w:szCs w:val="26"/>
        </w:rPr>
        <w:t xml:space="preserve"> Применяется</w:t>
      </w:r>
      <w:r w:rsidRPr="00393C56">
        <w:rPr>
          <w:rFonts w:ascii="Times New Roman" w:hAnsi="Times New Roman" w:cs="Times New Roman"/>
          <w:sz w:val="26"/>
          <w:szCs w:val="26"/>
        </w:rPr>
        <w:t xml:space="preserve"> </w:t>
      </w:r>
      <w:r w:rsidRPr="00F3027F">
        <w:rPr>
          <w:rFonts w:ascii="Times New Roman" w:hAnsi="Times New Roman" w:cs="Times New Roman"/>
          <w:sz w:val="26"/>
          <w:szCs w:val="26"/>
        </w:rPr>
        <w:t>при тенденции</w:t>
      </w:r>
      <w:r w:rsidRPr="00393C56">
        <w:rPr>
          <w:rFonts w:ascii="Times New Roman" w:hAnsi="Times New Roman" w:cs="Times New Roman"/>
          <w:sz w:val="26"/>
          <w:szCs w:val="26"/>
        </w:rPr>
        <w:t xml:space="preserve"> </w:t>
      </w:r>
      <w:r w:rsidRPr="00F3027F">
        <w:rPr>
          <w:rFonts w:ascii="Times New Roman" w:hAnsi="Times New Roman" w:cs="Times New Roman"/>
          <w:sz w:val="26"/>
          <w:szCs w:val="26"/>
        </w:rPr>
        <w:t>к</w:t>
      </w:r>
    </w:p>
    <w:p w:rsidR="00387841" w:rsidRPr="00F3027F" w:rsidRDefault="00387841" w:rsidP="00393C5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3027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0B3CC2B6" wp14:editId="350675B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98295" cy="1019175"/>
            <wp:effectExtent l="0" t="0" r="1905" b="9525"/>
            <wp:wrapTight wrapText="bothSides">
              <wp:wrapPolygon edited="0">
                <wp:start x="0" y="0"/>
                <wp:lineTo x="0" y="21398"/>
                <wp:lineTo x="21368" y="21398"/>
                <wp:lineTo x="21368" y="0"/>
                <wp:lineTo x="0" y="0"/>
              </wp:wrapPolygon>
            </wp:wrapTight>
            <wp:docPr id="3" name="Рисунок 3" descr="Применяется при тенденции к сгибательным и приводящим контрактурам в тазобедренных сустав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меняется при тенденции к сгибательным и приводящим контрактурам в тазобедренных сустав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4F7" w:rsidRPr="00F3027F">
        <w:rPr>
          <w:rFonts w:ascii="Times New Roman" w:hAnsi="Times New Roman" w:cs="Times New Roman"/>
          <w:sz w:val="26"/>
          <w:szCs w:val="26"/>
        </w:rPr>
        <w:t>сгибательным и приводящим контрактурам в тазобедренных суставах, при наличии непроизвольных движений.</w:t>
      </w:r>
    </w:p>
    <w:p w:rsidR="00387841" w:rsidRPr="00F3027F" w:rsidRDefault="00387841" w:rsidP="00393C56">
      <w:pPr>
        <w:spacing w:before="240" w:after="0"/>
        <w:jc w:val="right"/>
        <w:rPr>
          <w:rFonts w:ascii="Times New Roman" w:hAnsi="Times New Roman" w:cs="Times New Roman"/>
          <w:sz w:val="26"/>
          <w:szCs w:val="26"/>
        </w:rPr>
      </w:pPr>
      <w:r w:rsidRPr="00F3027F">
        <w:rPr>
          <w:rFonts w:ascii="Times New Roman" w:hAnsi="Times New Roman" w:cs="Times New Roman"/>
          <w:b/>
          <w:sz w:val="26"/>
          <w:szCs w:val="26"/>
        </w:rPr>
        <w:t>Рис. 4.</w:t>
      </w:r>
      <w:r w:rsidRPr="00F3027F">
        <w:rPr>
          <w:rFonts w:ascii="Times New Roman" w:hAnsi="Times New Roman" w:cs="Times New Roman"/>
          <w:sz w:val="26"/>
          <w:szCs w:val="26"/>
        </w:rPr>
        <w:t xml:space="preserve"> Применяется при повышенном</w:t>
      </w:r>
    </w:p>
    <w:p w:rsidR="00F3027F" w:rsidRPr="00F3027F" w:rsidRDefault="00387841" w:rsidP="00393C5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3027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-5080</wp:posOffset>
            </wp:positionV>
            <wp:extent cx="1612265" cy="1000125"/>
            <wp:effectExtent l="0" t="0" r="6985" b="9525"/>
            <wp:wrapTight wrapText="bothSides">
              <wp:wrapPolygon edited="0">
                <wp:start x="0" y="0"/>
                <wp:lineTo x="0" y="21394"/>
                <wp:lineTo x="21438" y="21394"/>
                <wp:lineTo x="21438" y="0"/>
                <wp:lineTo x="0" y="0"/>
              </wp:wrapPolygon>
            </wp:wrapTight>
            <wp:docPr id="4" name="Рисунок 4" descr="Применяется при повышенном тонусе сгибателей локтевого сустава и ограничении супин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няется при повышенном тонусе сгибателей локтевого сустава и ограничении супин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23"/>
                    <a:stretch/>
                  </pic:blipFill>
                  <pic:spPr bwMode="auto">
                    <a:xfrm>
                      <a:off x="0" y="0"/>
                      <a:ext cx="16122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04F7" w:rsidRPr="00F3027F">
        <w:rPr>
          <w:rFonts w:ascii="Times New Roman" w:hAnsi="Times New Roman" w:cs="Times New Roman"/>
          <w:sz w:val="26"/>
          <w:szCs w:val="26"/>
        </w:rPr>
        <w:t xml:space="preserve"> тонусе сгибателей локтевого сустава и ограничении супинации, повышенном тонусе приводящих мышц бедра и тенденции к внутренней ротации ног. </w:t>
      </w:r>
    </w:p>
    <w:p w:rsidR="00393C56" w:rsidRDefault="00393C56" w:rsidP="00F302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3027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22A65CD6" wp14:editId="634451BC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1514475" cy="951280"/>
            <wp:effectExtent l="0" t="0" r="0" b="1270"/>
            <wp:wrapTight wrapText="bothSides">
              <wp:wrapPolygon edited="0">
                <wp:start x="0" y="0"/>
                <wp:lineTo x="0" y="21196"/>
                <wp:lineTo x="21192" y="21196"/>
                <wp:lineTo x="21192" y="0"/>
                <wp:lineTo x="0" y="0"/>
              </wp:wrapPolygon>
            </wp:wrapTight>
            <wp:docPr id="6" name="Рисунок 6" descr="Применяется при повышенном тонусе и наличии непроизвольных сокращений сгибателей и мышц н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няется при повышенном тонусе и наличии непроизвольных сокращений сгибателей и мышц но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3027F" w:rsidRPr="00F3027F">
        <w:rPr>
          <w:rFonts w:ascii="Times New Roman" w:hAnsi="Times New Roman" w:cs="Times New Roman"/>
          <w:sz w:val="26"/>
          <w:szCs w:val="26"/>
        </w:rPr>
        <w:t xml:space="preserve"> </w:t>
      </w:r>
      <w:r w:rsidR="00F3027F" w:rsidRPr="007D5A7A">
        <w:rPr>
          <w:rFonts w:ascii="Times New Roman" w:hAnsi="Times New Roman" w:cs="Times New Roman"/>
          <w:b/>
          <w:sz w:val="26"/>
          <w:szCs w:val="26"/>
        </w:rPr>
        <w:t>Рис. 5.</w:t>
      </w:r>
      <w:r w:rsidR="000704F7" w:rsidRPr="00F3027F">
        <w:rPr>
          <w:rFonts w:ascii="Times New Roman" w:hAnsi="Times New Roman" w:cs="Times New Roman"/>
          <w:sz w:val="26"/>
          <w:szCs w:val="26"/>
        </w:rPr>
        <w:t xml:space="preserve"> Применяется при повышенном тонусе и наличии непроизвольных сокращений сгибателей и приводящих мышц ног. </w:t>
      </w:r>
    </w:p>
    <w:p w:rsidR="00F3027F" w:rsidRPr="00F3027F" w:rsidRDefault="000704F7" w:rsidP="00393C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027F">
        <w:rPr>
          <w:rFonts w:ascii="Times New Roman" w:hAnsi="Times New Roman" w:cs="Times New Roman"/>
          <w:sz w:val="26"/>
          <w:szCs w:val="26"/>
        </w:rPr>
        <w:t xml:space="preserve">Для выполнения укладок применяются ватные подушки разных размеров и плотности, валики, перекидные грузы, </w:t>
      </w:r>
      <w:r w:rsidR="00F3027F" w:rsidRPr="00F3027F">
        <w:rPr>
          <w:rFonts w:ascii="Times New Roman" w:hAnsi="Times New Roman" w:cs="Times New Roman"/>
          <w:sz w:val="26"/>
          <w:szCs w:val="26"/>
        </w:rPr>
        <w:t xml:space="preserve">утяжелители, мешочки с солью. </w:t>
      </w:r>
    </w:p>
    <w:p w:rsidR="007D5A7A" w:rsidRDefault="000704F7" w:rsidP="00393C5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5A7A">
        <w:rPr>
          <w:rFonts w:ascii="Times New Roman" w:hAnsi="Times New Roman" w:cs="Times New Roman"/>
          <w:b/>
          <w:i/>
          <w:sz w:val="26"/>
          <w:szCs w:val="26"/>
        </w:rPr>
        <w:t>Принципы обучения движениям в лечебных костюмах</w:t>
      </w:r>
      <w:r w:rsidR="007D5A7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80DDD" w:rsidRDefault="000704F7" w:rsidP="00C80D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04F7">
        <w:rPr>
          <w:rFonts w:ascii="Times New Roman" w:hAnsi="Times New Roman" w:cs="Times New Roman"/>
          <w:sz w:val="26"/>
          <w:szCs w:val="26"/>
        </w:rPr>
        <w:t xml:space="preserve">Занятия лечебной гимнастикой в лечебном костюме проводятся по общим принципам (вводная, основная и заключительная часть). Занятие состоит из дыхательных и специальных упражнений. </w:t>
      </w:r>
    </w:p>
    <w:p w:rsidR="00C80DDD" w:rsidRPr="00C80DDD" w:rsidRDefault="000704F7" w:rsidP="00C80D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0DDD">
        <w:rPr>
          <w:rFonts w:ascii="Times New Roman" w:hAnsi="Times New Roman" w:cs="Times New Roman"/>
          <w:b/>
          <w:i/>
          <w:sz w:val="26"/>
          <w:szCs w:val="26"/>
        </w:rPr>
        <w:t>Занятия проводят по 1, 2 и 3 режимам. Продолжительность - от 10 до 40 минут</w:t>
      </w:r>
      <w:r w:rsidR="00C80DDD" w:rsidRPr="00C80D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0DDD" w:rsidRDefault="000704F7" w:rsidP="00C80DDD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0DDD">
        <w:rPr>
          <w:rFonts w:ascii="Times New Roman" w:hAnsi="Times New Roman" w:cs="Times New Roman"/>
          <w:sz w:val="26"/>
          <w:szCs w:val="26"/>
        </w:rPr>
        <w:t xml:space="preserve">Формирование правильной схемы тела, навыков прямостояния, сохранения равновесия. </w:t>
      </w:r>
    </w:p>
    <w:p w:rsidR="00C80DDD" w:rsidRDefault="000704F7" w:rsidP="00C80DDD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0DDD">
        <w:rPr>
          <w:rFonts w:ascii="Times New Roman" w:hAnsi="Times New Roman" w:cs="Times New Roman"/>
          <w:sz w:val="26"/>
          <w:szCs w:val="26"/>
        </w:rPr>
        <w:t xml:space="preserve">Выработка естественной схемы движения конечностей при обучении ходьбе. </w:t>
      </w:r>
    </w:p>
    <w:p w:rsidR="00C80DDD" w:rsidRDefault="000704F7" w:rsidP="00C80DDD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0DDD">
        <w:rPr>
          <w:rFonts w:ascii="Times New Roman" w:hAnsi="Times New Roman" w:cs="Times New Roman"/>
          <w:sz w:val="26"/>
          <w:szCs w:val="26"/>
        </w:rPr>
        <w:t xml:space="preserve">Обучение синхронным движениям рук и ног при ходьбе. </w:t>
      </w:r>
    </w:p>
    <w:p w:rsidR="00C80DDD" w:rsidRDefault="000704F7" w:rsidP="00C80DDD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0DDD">
        <w:rPr>
          <w:rFonts w:ascii="Times New Roman" w:hAnsi="Times New Roman" w:cs="Times New Roman"/>
          <w:sz w:val="26"/>
          <w:szCs w:val="26"/>
        </w:rPr>
        <w:t xml:space="preserve">Обучение методам безопасного падения. </w:t>
      </w:r>
    </w:p>
    <w:p w:rsidR="00C80DDD" w:rsidRDefault="000704F7" w:rsidP="00C80DDD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0DDD">
        <w:rPr>
          <w:rFonts w:ascii="Times New Roman" w:hAnsi="Times New Roman" w:cs="Times New Roman"/>
          <w:sz w:val="26"/>
          <w:szCs w:val="26"/>
        </w:rPr>
        <w:t>Обучение правильному перемещению стоп при ходьбе в лечебном костюме (перекат с пят</w:t>
      </w:r>
      <w:r w:rsidR="00C80DDD">
        <w:rPr>
          <w:rFonts w:ascii="Times New Roman" w:hAnsi="Times New Roman" w:cs="Times New Roman"/>
          <w:sz w:val="26"/>
          <w:szCs w:val="26"/>
        </w:rPr>
        <w:t>ки на носок).</w:t>
      </w:r>
    </w:p>
    <w:p w:rsidR="000704F7" w:rsidRDefault="000704F7" w:rsidP="00C80DDD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0DDD">
        <w:rPr>
          <w:rFonts w:ascii="Times New Roman" w:hAnsi="Times New Roman" w:cs="Times New Roman"/>
          <w:sz w:val="26"/>
          <w:szCs w:val="26"/>
        </w:rPr>
        <w:t>Дыхательные упражнения.</w:t>
      </w:r>
    </w:p>
    <w:p w:rsidR="005F13DF" w:rsidRPr="005F13DF" w:rsidRDefault="005F13DF" w:rsidP="005F13D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</w:t>
      </w:r>
      <w:r w:rsidR="00992E9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ципальное казенное учреждение «С</w:t>
      </w:r>
      <w:bookmarkStart w:id="1" w:name="_GoBack"/>
      <w:bookmarkEnd w:id="1"/>
      <w:r w:rsidRPr="005F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оциально-реабилитационный центр</w:t>
      </w:r>
    </w:p>
    <w:p w:rsidR="005F13DF" w:rsidRPr="005F13DF" w:rsidRDefault="005F13DF" w:rsidP="005F13D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несовершеннолетних»</w:t>
      </w:r>
    </w:p>
    <w:p w:rsidR="005F13DF" w:rsidRPr="005F13DF" w:rsidRDefault="005F13DF" w:rsidP="005F13D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Таштагольского района</w:t>
      </w:r>
    </w:p>
    <w:p w:rsidR="005F13DF" w:rsidRPr="005F13DF" w:rsidRDefault="005F13DF" w:rsidP="005F13D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DF" w:rsidRPr="005F13DF" w:rsidRDefault="00CE2201" w:rsidP="005F13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2442199" cy="107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лайд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529" cy="112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3DF" w:rsidRPr="005F13DF" w:rsidRDefault="005F13DF" w:rsidP="005F13D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F13DF">
        <w:rPr>
          <w:rFonts w:ascii="Times New Roman" w:eastAsia="Times New Roman" w:hAnsi="Times New Roman" w:cs="Times New Roman"/>
          <w:sz w:val="56"/>
          <w:szCs w:val="56"/>
          <w:lang w:eastAsia="ru-RU"/>
        </w:rPr>
        <w:t>Консультация</w:t>
      </w:r>
    </w:p>
    <w:p w:rsidR="005F13DF" w:rsidRPr="005F13DF" w:rsidRDefault="005F13DF" w:rsidP="005F13D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F13DF">
        <w:rPr>
          <w:rFonts w:ascii="Times New Roman" w:eastAsia="Times New Roman" w:hAnsi="Times New Roman" w:cs="Times New Roman"/>
          <w:sz w:val="56"/>
          <w:szCs w:val="56"/>
          <w:lang w:eastAsia="ru-RU"/>
        </w:rPr>
        <w:t>для родителей</w:t>
      </w:r>
    </w:p>
    <w:p w:rsidR="005F13DF" w:rsidRPr="005F13DF" w:rsidRDefault="005F13DF" w:rsidP="005F13D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F13DF">
        <w:rPr>
          <w:rFonts w:ascii="Times New Roman" w:eastAsia="Times New Roman" w:hAnsi="Times New Roman" w:cs="Times New Roman"/>
          <w:sz w:val="56"/>
          <w:szCs w:val="56"/>
          <w:lang w:eastAsia="ru-RU"/>
        </w:rPr>
        <w:t>на тему:</w:t>
      </w:r>
    </w:p>
    <w:p w:rsidR="005F13DF" w:rsidRPr="005F13DF" w:rsidRDefault="005F13DF" w:rsidP="005F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3DF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Pr="005F13D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Лечебная гимнастика с использованием лечебных костюмов Адели и Гравистат</w:t>
      </w:r>
      <w:r w:rsidRPr="005F13DF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CE2201" w:rsidRDefault="00CE2201" w:rsidP="005F13D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F13DF" w:rsidRPr="005F13DF" w:rsidRDefault="005F13DF" w:rsidP="005F13D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F13DF">
        <w:rPr>
          <w:rFonts w:ascii="Times New Roman" w:hAnsi="Times New Roman" w:cs="Times New Roman"/>
          <w:sz w:val="28"/>
          <w:szCs w:val="28"/>
        </w:rPr>
        <w:t xml:space="preserve">Логопед </w:t>
      </w:r>
    </w:p>
    <w:p w:rsidR="005F13DF" w:rsidRPr="005F13DF" w:rsidRDefault="005F13DF" w:rsidP="005F13D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F13DF">
        <w:rPr>
          <w:rFonts w:ascii="Times New Roman" w:hAnsi="Times New Roman" w:cs="Times New Roman"/>
          <w:sz w:val="28"/>
          <w:szCs w:val="28"/>
        </w:rPr>
        <w:t>Кусургашева Наталья Геннадьевна</w:t>
      </w:r>
    </w:p>
    <w:p w:rsidR="005F13DF" w:rsidRPr="005F13DF" w:rsidRDefault="005F13DF" w:rsidP="005F13D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F13DF" w:rsidRPr="005F13DF" w:rsidRDefault="005F13DF" w:rsidP="005F13D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F13DF" w:rsidRPr="005F13DF" w:rsidRDefault="005F13DF" w:rsidP="005F13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F13DF">
        <w:rPr>
          <w:rFonts w:ascii="Times New Roman" w:hAnsi="Times New Roman" w:cs="Times New Roman"/>
          <w:sz w:val="28"/>
          <w:szCs w:val="28"/>
        </w:rPr>
        <w:t>Г. Таштагол 2021г.</w:t>
      </w:r>
    </w:p>
    <w:p w:rsidR="005F13DF" w:rsidRPr="00C80DDD" w:rsidRDefault="005F13DF" w:rsidP="005F13DF">
      <w:pPr>
        <w:pStyle w:val="af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14B7" w:rsidRPr="00B21C14" w:rsidRDefault="008814B7" w:rsidP="00B21C1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814B7" w:rsidRPr="00B21C14" w:rsidSect="00B21C14">
      <w:pgSz w:w="16838" w:h="11906" w:orient="landscape"/>
      <w:pgMar w:top="284" w:right="395" w:bottom="284" w:left="426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610"/>
    <w:multiLevelType w:val="hybridMultilevel"/>
    <w:tmpl w:val="E8B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295"/>
    <w:multiLevelType w:val="hybridMultilevel"/>
    <w:tmpl w:val="74BA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64D6"/>
    <w:multiLevelType w:val="hybridMultilevel"/>
    <w:tmpl w:val="7498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23491"/>
    <w:multiLevelType w:val="hybridMultilevel"/>
    <w:tmpl w:val="BB16D8AE"/>
    <w:lvl w:ilvl="0" w:tplc="353CB96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3278"/>
    <w:multiLevelType w:val="hybridMultilevel"/>
    <w:tmpl w:val="E0B06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72A015E"/>
    <w:multiLevelType w:val="hybridMultilevel"/>
    <w:tmpl w:val="2108A64E"/>
    <w:lvl w:ilvl="0" w:tplc="353CB96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30"/>
    <w:rsid w:val="000704F7"/>
    <w:rsid w:val="00311435"/>
    <w:rsid w:val="00387841"/>
    <w:rsid w:val="00393C56"/>
    <w:rsid w:val="005F13DF"/>
    <w:rsid w:val="007C4A30"/>
    <w:rsid w:val="007D5A7A"/>
    <w:rsid w:val="008814B7"/>
    <w:rsid w:val="008D7F8F"/>
    <w:rsid w:val="00992E9E"/>
    <w:rsid w:val="00B21C14"/>
    <w:rsid w:val="00C80DDD"/>
    <w:rsid w:val="00CE2201"/>
    <w:rsid w:val="00E73705"/>
    <w:rsid w:val="00F3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A7E7"/>
  <w15:chartTrackingRefBased/>
  <w15:docId w15:val="{0D16F9D8-8CF8-4D31-9EEB-AFD91A4D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05"/>
  </w:style>
  <w:style w:type="paragraph" w:styleId="1">
    <w:name w:val="heading 1"/>
    <w:basedOn w:val="a"/>
    <w:next w:val="a"/>
    <w:link w:val="10"/>
    <w:uiPriority w:val="9"/>
    <w:qFormat/>
    <w:rsid w:val="00E737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0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0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0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0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0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0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0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0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70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7370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370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705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73705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7370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370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7370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370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3705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7370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7370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7370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7370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73705"/>
    <w:rPr>
      <w:b/>
      <w:bCs/>
    </w:rPr>
  </w:style>
  <w:style w:type="character" w:styleId="a9">
    <w:name w:val="Emphasis"/>
    <w:basedOn w:val="a0"/>
    <w:uiPriority w:val="20"/>
    <w:qFormat/>
    <w:rsid w:val="00E73705"/>
    <w:rPr>
      <w:i/>
      <w:iCs/>
    </w:rPr>
  </w:style>
  <w:style w:type="paragraph" w:styleId="aa">
    <w:name w:val="No Spacing"/>
    <w:uiPriority w:val="1"/>
    <w:qFormat/>
    <w:rsid w:val="00E7370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7370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73705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E7370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73705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E73705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7370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3705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E73705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E73705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E73705"/>
    <w:pPr>
      <w:outlineLvl w:val="9"/>
    </w:pPr>
  </w:style>
  <w:style w:type="paragraph" w:styleId="af3">
    <w:name w:val="List Paragraph"/>
    <w:basedOn w:val="a"/>
    <w:uiPriority w:val="34"/>
    <w:qFormat/>
    <w:rsid w:val="00B21C14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70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2F79-44B9-47B1-92CC-EBEE9DC3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2021-10-28T03:19:00Z</dcterms:created>
  <dcterms:modified xsi:type="dcterms:W3CDTF">2022-01-12T08:22:00Z</dcterms:modified>
</cp:coreProperties>
</file>